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Edilizia Privata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occupa degli interventi sulle costruzioni esistenti ovvero la realizzazione di nuove costruzioni e piu' in generale di tutte le trasformazioni comportanti opere edilizie che avvengono sul territorio e del rilascio di certificazioni relative ai temi dell'edilizia (Permessi di Costruire, Permessi in Sanatoria, SCIA, CILA e CIL, ecc..).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Architetto Balice Nicola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Permesso di costruire in sanatoria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annuale costo di costruzione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Restituzione del contributo di costruzione / oneri di urbanizzazione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(leggera)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Manutenzione straordinaria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Restauro e risanamento conservativo (pesante)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cosiddetta "semplice" o "leggera"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edilizia (cosiddetta "pesante" ) - Autorizzazione PdC / silenzio-assenso ai sensi dell'art. 20,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di un manufatto edilizio - Autorizzazione /silenzio-assenso ai sensi dell'art. 20 del d.p.r. 380/ 2001 e SCIA alternativa alla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In esecuzione di strumento urbanistico attuativo - SCIA alternativa alla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Ampliamento fuori sagoma - Autorizzazione PdC /silenzio-assenso ai sensi dell'art. 20,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infrastrutture e impianti - Autorizzazione (PdC)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Torri e tralicci - Autorizzazione (PdC) / 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Manufatti leggeri utilizzati come abitazione o luogo di lavoro o magazzini o depositi- Autorizzazione (PdC) / 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Depositi e impianti all'aperto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Nuova costruzione (clausola residuale) - Autorizzazione (PdC) /silenzio-assenso ai sensi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Ristrutturazione urbanistica - Autorizzazione (PdC) /silenzio-assenso ai sensi dell'art.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Opere contingenti e temporanee - Comunicazione (CIL)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CILA (Clausola residuale)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pertinenze minori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- CILA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che non presentano i caratteri delle variazioni essenziali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Varianti in corso d'opera a permessi di costruire che presentano i caratteri delle variazioni essenziali - Autorizzazione (PdC) /silenzio assenso art. 20,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Mutamento di destinazione d'uso avente rilevanza urbanistica - Autorizzazione (PdC)/silenzio-assenso dell'art. 20 del d.p.r. 380/2001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SCIA in sanatoria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-Autorizzazione (PdC) e Autorizzazione Comando Vigili del Fuoco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(PdC) piu'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 (PdC) piu' Autorizzazione paesaggistica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(PdC) piu' Autorizzazione soprintendenza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(PdC) piu' Autorizzazione idrogeologica della Regione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(PdC) piu' Autorizzazione idraulica Regionale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(PdC) piu' Autorizzazione Ente Parco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Comunicazione asseverata.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Autorizzazione (PdC) piu' Comunicazione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139/2010, ricadenti in zone sottoposte a tutela paesaggistica, e che alterano lo stato dei luoghi o l'aspetto esteriore degli edifici.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corpi idrici) - CILA/SCIA piu' Autorizzazione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CILA/SCIA piu' autorizzazioni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opere in conglomerato cementizio e armato normale, precompresso e a struttura metallica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SCIA UNICA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riconducibili alla tabella di cui all'allegato I del d.p.r. 151/2011, cat. B e C (attivita' soggette a controllo di prevenzione incendi) - Autorizzazione Comando Vigili del Fuoco in aggiunta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edilizi che alterano lo stato dei luoghi o l'aspetto esteriore degli edifici e che ricadono in zona sottoposta a tutela paesaggistica - Autorizzazione che si aggiunge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che rientrano fra gli interventi di lieve entita' elencati nell'elenco dell'Allegato I al D.p.r. n. 31/2017, ricadenti in zone sottoposte a tutela paesaggistica, e che alterano lo stato dei luoghi o l'aspetto esteriore degli edifici - Autorizzazione, oltre ad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aventi ad oggetto l'esecuzione di opere e lavori di qualunque genere su beni culturali - Autorizzazione oltre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sottoposti a vincolo idrogeologico - Autorizzazione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su immobili in area sottoposta a tutela (fasce di rispetto dei corpi idrici)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da realizzare in aree naturali protette - Autorizzazione e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 oltre a attivita' edilizia libera.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Cantieri in cui operano piu' imprese esecutrici oppure un'unica impresa la cui entita' presunta di lavoro non sia inferiore a duecento uomini-giorno - Comunicazione di inizio lavori e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Relazione a strutture ultimate delle opere in conglomerato cementizio armato normale, precompresso e a struttura metallica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Comunicazione di fine lavori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e omologazione degli impianti elettrici di messa a terra e dei dispositivi di protezione contro le scariche atmosferiche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Costruzione, esercizio e modifica di impianti di produzione di energia elettrica alimentati da fonti rinnovabili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alimentati da fonti rinnovabili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sul tetto in aree non soggette al campo di applicazione del codice dei beni culturali e del paesaggio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solari termici, realizzati su edifici esistenti e al di fuori della zona A)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Installazione di impianti di produzione di energia termica da fonti rinnovabili, incluse pompe di calore, destinate a produzione di acqua calda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Realizzazione, connessione e esercizio di impianti di produzione di energia elettrica da fonti rinnovabili, soggetti alla previsione dell'art. 6, comma 11, D. Lgs. 28/2011 e di unita' di microgenerazione, come definita dall'art. 2, comma 1, lett. e), del D.lgs 20/2007 -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con capacita' produttiva non superiore a 500 standard metri cubi/ore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di impianti di produzione di biometanoidi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Denuncia dell'inizio dei lavori relativi alle opere volte al contenimento dei consumi energetici di cui agli art. 122 e 123 del d.p.r. 380/2001 - comunicazione asseverata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Autorizzazione allacciamento alla pubblica fognatura per stabili di civile abitazione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Agibilita' - SCIA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Edilizia Privata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